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0E" w:rsidRPr="008F4923" w:rsidRDefault="008F4923" w:rsidP="008F492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bookmarkStart w:id="0" w:name="_GoBack"/>
      <w:bookmarkEnd w:id="0"/>
      <w:r w:rsidRPr="008F4923">
        <w:rPr>
          <w:bCs w:val="0"/>
          <w:sz w:val="28"/>
          <w:szCs w:val="28"/>
        </w:rPr>
        <w:t>Внесены изменения в Земельный кодекс Российской Федерации</w:t>
      </w:r>
    </w:p>
    <w:p w:rsidR="008F4923" w:rsidRDefault="008F4923" w:rsidP="008F49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F4923" w:rsidRPr="008F4923" w:rsidRDefault="008F4923" w:rsidP="008F4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2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30.12.2021 № 467-ФЗ с 10.01.2022 вступили в силу изменения в статью 57 Земельного кодекса Российской Федерации, согласно которым подлежат возмещению убытки, причиненные правомерными действиями органов государственной власти и органов местного самоуправления, вследствие которых возникли ограничения прав собственников земельных участков, землепользователей, землевладельцев и арендаторов земельных участков, правообладателей расположенных на земельных участках объектов недвижимости, в том числе причиненные решениями таких органов.</w:t>
      </w:r>
    </w:p>
    <w:p w:rsidR="008F4923" w:rsidRPr="008F4923" w:rsidRDefault="008F4923" w:rsidP="008F4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23">
        <w:rPr>
          <w:rFonts w:ascii="Times New Roman" w:eastAsia="Times New Roman" w:hAnsi="Times New Roman" w:cs="Times New Roman"/>
          <w:sz w:val="28"/>
          <w:szCs w:val="28"/>
        </w:rPr>
        <w:t>Возмещение убытков,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самоуправления, в том числе причиненных в результате не соответствующих закону или иным нормативным правовым актам решений таких органов, осуществляется в соответствии со статьей 61 Земельного кодекса РФ.</w:t>
      </w:r>
    </w:p>
    <w:p w:rsidR="008F4923" w:rsidRPr="008F4923" w:rsidRDefault="008F4923" w:rsidP="008F4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23">
        <w:rPr>
          <w:rFonts w:ascii="Times New Roman" w:eastAsia="Times New Roman" w:hAnsi="Times New Roman" w:cs="Times New Roman"/>
          <w:sz w:val="28"/>
          <w:szCs w:val="28"/>
        </w:rPr>
        <w:t>При расчетах размеров возмещения убытки собственников земельных участков, землепользователей, землевладельцев и арендаторов земельных участков определяются с учетом рыночной стоимости их имущества на день, предшествующий принятию решения, на основании которого возникли ограничения прав собственников земельных участков, землепользователей, землевладельцев и арендаторов земельных участков.</w:t>
      </w:r>
    </w:p>
    <w:p w:rsidR="00E7550E" w:rsidRPr="008F4923" w:rsidRDefault="008F4923" w:rsidP="008F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23">
        <w:rPr>
          <w:rFonts w:ascii="Times New Roman" w:eastAsia="Times New Roman" w:hAnsi="Times New Roman" w:cs="Times New Roman"/>
          <w:sz w:val="28"/>
          <w:szCs w:val="28"/>
        </w:rPr>
        <w:t>Убытки,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самоуправления, подлежат возмещению в соответствии с гражданским законодательством.</w:t>
      </w:r>
    </w:p>
    <w:p w:rsidR="008F4923" w:rsidRPr="008F4923" w:rsidRDefault="008F4923" w:rsidP="008F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9CA" w:rsidRPr="008F4923" w:rsidRDefault="008F4923" w:rsidP="008F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23">
        <w:rPr>
          <w:rFonts w:ascii="Times New Roman" w:hAnsi="Times New Roman" w:cs="Times New Roman"/>
          <w:sz w:val="28"/>
          <w:szCs w:val="28"/>
        </w:rPr>
        <w:t>Помощник</w:t>
      </w:r>
      <w:r w:rsidR="00E7550E" w:rsidRPr="008F4923">
        <w:rPr>
          <w:rFonts w:ascii="Times New Roman" w:hAnsi="Times New Roman" w:cs="Times New Roman"/>
          <w:sz w:val="28"/>
          <w:szCs w:val="28"/>
        </w:rPr>
        <w:t xml:space="preserve"> прокурора Баймакского района</w:t>
      </w:r>
    </w:p>
    <w:p w:rsidR="00E7550E" w:rsidRPr="008F4923" w:rsidRDefault="008F4923" w:rsidP="008F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23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8F4923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  <w:r w:rsidRPr="008F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23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</w:p>
    <w:sectPr w:rsidR="00E7550E" w:rsidRPr="008F4923" w:rsidSect="00E7550E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C"/>
    <w:rsid w:val="002F2EC9"/>
    <w:rsid w:val="00513C2B"/>
    <w:rsid w:val="005C3E29"/>
    <w:rsid w:val="007D6E0D"/>
    <w:rsid w:val="008A15EC"/>
    <w:rsid w:val="008F4923"/>
    <w:rsid w:val="00E379CA"/>
    <w:rsid w:val="00E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87636-BBB6-4534-B967-22E9F545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0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55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Пользователь Windows</cp:lastModifiedBy>
  <cp:revision>2</cp:revision>
  <dcterms:created xsi:type="dcterms:W3CDTF">2022-04-08T11:37:00Z</dcterms:created>
  <dcterms:modified xsi:type="dcterms:W3CDTF">2022-04-08T11:37:00Z</dcterms:modified>
</cp:coreProperties>
</file>