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5" w:rsidRPr="00A15E55" w:rsidRDefault="00A15E55" w:rsidP="00A15E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70C0"/>
          <w:sz w:val="30"/>
          <w:szCs w:val="30"/>
        </w:rPr>
      </w:pPr>
      <w:r w:rsidRPr="00A15E55">
        <w:rPr>
          <w:color w:val="0070C0"/>
          <w:sz w:val="30"/>
          <w:szCs w:val="30"/>
        </w:rPr>
        <w:t>Заявляем о льготах по имущественным налогам с физических лиц до 01 апреля 2017года.</w:t>
      </w:r>
    </w:p>
    <w:p w:rsidR="00A15E55" w:rsidRPr="00A15E55" w:rsidRDefault="00A15E55" w:rsidP="00A15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</w:rPr>
      </w:pPr>
    </w:p>
    <w:p w:rsidR="001A63C0" w:rsidRPr="00A15E55" w:rsidRDefault="001A63C0" w:rsidP="00A15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5E55">
        <w:rPr>
          <w:color w:val="000000"/>
        </w:rPr>
        <w:t>Если в 2016 году у физического лица впервые возникло право на налоговую льготу в отношении налогооблагаемого недвижимого имущества или транспортных средств, то налогоплательщик может заявить об этом в любой налоговый орган.</w:t>
      </w:r>
    </w:p>
    <w:p w:rsidR="001A63C0" w:rsidRPr="00A15E55" w:rsidRDefault="001A63C0" w:rsidP="00A15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5E55">
        <w:rPr>
          <w:color w:val="000000"/>
        </w:rPr>
        <w:t>Федеральная налоговая служба рекомендует сделать это до 1 апреля 2017 года для учета льготы при исчислении имущественных налогов до направления налоговых уведомлений за 2016 год.</w:t>
      </w:r>
    </w:p>
    <w:p w:rsidR="001A63C0" w:rsidRPr="00A15E55" w:rsidRDefault="001A63C0" w:rsidP="00A15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5E55">
        <w:rPr>
          <w:color w:val="000000"/>
        </w:rPr>
        <w:t>Направить</w:t>
      </w:r>
      <w:r w:rsidRPr="00A15E55">
        <w:rPr>
          <w:rStyle w:val="apple-converted-space"/>
          <w:color w:val="000000"/>
        </w:rPr>
        <w:t> </w:t>
      </w:r>
      <w:hyperlink r:id="rId5" w:tgtFrame="_blank" w:history="1">
        <w:r w:rsidRPr="00A15E55">
          <w:rPr>
            <w:rStyle w:val="a4"/>
            <w:color w:val="0066B3"/>
            <w:u w:val="none"/>
          </w:rPr>
          <w:t>заявление</w:t>
        </w:r>
      </w:hyperlink>
      <w:r w:rsidRPr="00A15E55">
        <w:rPr>
          <w:color w:val="000000"/>
        </w:rPr>
        <w:t> об использовании налоговой льготы и подтверждающие право на льготу документы можно любым удобным способом: через «</w:t>
      </w:r>
      <w:hyperlink r:id="rId6" w:history="1">
        <w:r w:rsidRPr="00A15E55">
          <w:rPr>
            <w:rStyle w:val="a4"/>
            <w:color w:val="0066B3"/>
            <w:u w:val="none"/>
          </w:rPr>
          <w:t>Личный кабинет налогоплательщика для физических лиц</w:t>
        </w:r>
      </w:hyperlink>
      <w:r w:rsidRPr="00A15E55">
        <w:rPr>
          <w:color w:val="000000"/>
        </w:rPr>
        <w:t>»; почтовым сообщением или обратившись лично в налоговую инспекцию.</w:t>
      </w:r>
    </w:p>
    <w:p w:rsidR="001A63C0" w:rsidRPr="00A15E55" w:rsidRDefault="001A63C0" w:rsidP="00A15E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5E55">
        <w:rPr>
          <w:color w:val="000000"/>
        </w:rPr>
        <w:t>Ознакомиться с перечнем налоговых льгот (налоговых вычетов) по всем имущественным налогам, действующим за налоговый период 2016 года, можно с помощью сервиса «</w:t>
      </w:r>
      <w:hyperlink r:id="rId7" w:history="1">
        <w:r w:rsidRPr="00A15E55">
          <w:rPr>
            <w:rStyle w:val="a4"/>
            <w:color w:val="0066B3"/>
            <w:u w:val="none"/>
          </w:rPr>
          <w:t>Справочная информация о ставках и льготах по имущественным налогам</w:t>
        </w:r>
      </w:hyperlink>
      <w:r w:rsidRPr="00A15E55">
        <w:rPr>
          <w:color w:val="000000"/>
        </w:rPr>
        <w:t>».</w:t>
      </w:r>
    </w:p>
    <w:p w:rsidR="00DB1068" w:rsidRDefault="00DB1068" w:rsidP="00DB1068">
      <w:pPr>
        <w:spacing w:after="0"/>
        <w:ind w:firstLine="709"/>
      </w:pPr>
      <w:bookmarkStart w:id="0" w:name="_GoBack"/>
      <w:bookmarkEnd w:id="0"/>
    </w:p>
    <w:p w:rsidR="00DB1068" w:rsidRDefault="00DB1068" w:rsidP="00DB1068"/>
    <w:p w:rsidR="00DB1068" w:rsidRPr="003B5BFD" w:rsidRDefault="00DB1068" w:rsidP="00DB1068">
      <w:pPr>
        <w:pStyle w:val="1"/>
        <w:ind w:firstLine="0"/>
        <w:jc w:val="left"/>
        <w:rPr>
          <w:sz w:val="24"/>
          <w:szCs w:val="24"/>
        </w:rPr>
      </w:pPr>
      <w:r w:rsidRPr="003B5BFD">
        <w:rPr>
          <w:sz w:val="24"/>
          <w:szCs w:val="24"/>
        </w:rPr>
        <w:t>Отдел работы с налогоплательщиками</w:t>
      </w:r>
      <w:r>
        <w:rPr>
          <w:sz w:val="24"/>
          <w:szCs w:val="24"/>
        </w:rPr>
        <w:t xml:space="preserve"> Межрайонной ИФНС России №37 по Республике Башкортостан</w:t>
      </w:r>
    </w:p>
    <w:p w:rsidR="00EA5477" w:rsidRPr="00EA5477" w:rsidRDefault="00EA5477" w:rsidP="00EA5477">
      <w:pPr>
        <w:autoSpaceDE w:val="0"/>
        <w:autoSpaceDN w:val="0"/>
        <w:adjustRightInd w:val="0"/>
        <w:ind w:firstLine="709"/>
        <w:jc w:val="center"/>
        <w:rPr>
          <w:rFonts w:ascii="Times New Roman" w:eastAsia="HiddenHorzOCR" w:hAnsi="Times New Roman" w:cs="Times New Roman"/>
          <w:b/>
          <w:iCs/>
          <w:color w:val="0070C0"/>
          <w:sz w:val="28"/>
          <w:szCs w:val="28"/>
        </w:rPr>
      </w:pPr>
    </w:p>
    <w:p w:rsidR="00EA5477" w:rsidRDefault="00EA5477" w:rsidP="00EA5477">
      <w:pPr>
        <w:spacing w:after="0" w:line="240" w:lineRule="auto"/>
        <w:ind w:firstLine="709"/>
        <w:jc w:val="both"/>
      </w:pPr>
    </w:p>
    <w:sectPr w:rsidR="00EA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6"/>
    <w:rsid w:val="000A1606"/>
    <w:rsid w:val="001A63C0"/>
    <w:rsid w:val="003C5AE0"/>
    <w:rsid w:val="003E3011"/>
    <w:rsid w:val="005767CF"/>
    <w:rsid w:val="006A7805"/>
    <w:rsid w:val="00941C1F"/>
    <w:rsid w:val="00A15E55"/>
    <w:rsid w:val="00DB1068"/>
    <w:rsid w:val="00E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068"/>
    <w:pPr>
      <w:keepNext/>
      <w:snapToGrid w:val="0"/>
      <w:spacing w:after="0" w:line="240" w:lineRule="auto"/>
      <w:ind w:right="34" w:firstLine="72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10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068"/>
    <w:pPr>
      <w:keepNext/>
      <w:snapToGrid w:val="0"/>
      <w:spacing w:after="0" w:line="240" w:lineRule="auto"/>
      <w:ind w:right="34" w:firstLine="72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0"/>
  </w:style>
  <w:style w:type="character" w:styleId="a4">
    <w:name w:val="Hyperlink"/>
    <w:basedOn w:val="a0"/>
    <w:uiPriority w:val="99"/>
    <w:semiHidden/>
    <w:unhideWhenUsed/>
    <w:rsid w:val="001A63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10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html/sites/www.new.nalog.ru/docs/forms/form0611_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Гульсум Гильмитдиновна</dc:creator>
  <cp:lastModifiedBy>Муртазина Гульсум Гильмитдиновна</cp:lastModifiedBy>
  <cp:revision>2</cp:revision>
  <cp:lastPrinted>2017-01-26T09:48:00Z</cp:lastPrinted>
  <dcterms:created xsi:type="dcterms:W3CDTF">2017-01-26T11:44:00Z</dcterms:created>
  <dcterms:modified xsi:type="dcterms:W3CDTF">2017-01-26T11:44:00Z</dcterms:modified>
</cp:coreProperties>
</file>